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㊼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8280400</wp:posOffset>
                </wp:positionV>
                <wp:extent cx="2903855" cy="5689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0385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てんとう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む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虫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羽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ばたき、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強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いですね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!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あなたは、まわりのどんな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へ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変化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に春を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じますか？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2pt;mso-position-vertical-relative:text;mso-position-horizontal-relative:margin;v-text-anchor:top;position:absolute;height:44.8pt;mso-wrap-distance-top:3.6pt;width:228.65pt;mso-wrap-distance-left:9pt;margin-left:283.05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てんとう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む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虫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は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羽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ばたき、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強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いですね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!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あなたは、まわりのどんな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へ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変化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に春を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じますか？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1448435</wp:posOffset>
            </wp:positionH>
            <wp:positionV relativeFrom="paragraph">
              <wp:posOffset>1346200</wp:posOffset>
            </wp:positionV>
            <wp:extent cx="4617720" cy="6569710"/>
            <wp:effectExtent l="0" t="0" r="0" b="0"/>
            <wp:wrapThrough wrapText="bothSides">
              <wp:wrapPolygon>
                <wp:start x="0" y="0"/>
                <wp:lineTo x="0" y="21600"/>
                <wp:lineTo x="21570" y="21600"/>
                <wp:lineTo x="2157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656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6649720</wp:posOffset>
            </wp:positionH>
            <wp:positionV relativeFrom="paragraph">
              <wp:posOffset>8219440</wp:posOffset>
            </wp:positionV>
            <wp:extent cx="619760" cy="61976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2025-03-14T06:16:51Z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