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5048250</wp:posOffset>
                </wp:positionV>
                <wp:extent cx="6800850" cy="12858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今回のパネル討論会はなぜ開かれ、どんな意見が出ましたか。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7.5pt;mso-position-vertical-relative:text;mso-position-horizontal-relative:margin;v-text-anchor:top;position:absolute;height:101.25pt;mso-wrap-distance-top:3.6pt;width:535.5pt;mso-wrap-distance-left:9pt;margin-left:32.25pt;z-index:10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今回のパネル討論会はなぜ開かれ、どんな意見が出ましたか。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6619875</wp:posOffset>
                </wp:positionV>
                <wp:extent cx="6800850" cy="12858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今回のイベントではどんな課題が見えてきましたか。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1.25pt;mso-position-vertical-relative:text;mso-position-horizontal-relative:margin;v-text-anchor:top;position:absolute;height:101.25pt;mso-wrap-distance-top:3.6pt;width:535.5pt;mso-wrap-distance-left:9pt;margin-left:32.25pt;z-index:9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今回のイベントではどんな課題が見えてきましたか。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367665</wp:posOffset>
                </wp:positionV>
                <wp:extent cx="482600" cy="2857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95pt;mso-position-vertical-relative:text;mso-position-horizontal-relative:text;v-text-anchor:top;position:absolute;height:22.5pt;mso-wrap-distance-top:3.6pt;width:38pt;mso-wrap-distance-left:9pt;margin-left:375.85pt;z-index:3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356235</wp:posOffset>
                </wp:positionV>
                <wp:extent cx="149225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05pt;mso-position-vertical-relative:text;mso-position-horizontal-relative:text;v-text-anchor:top;position:absolute;height:22.5pt;mso-wrap-distance-top:3.6pt;width:117.5pt;mso-wrap-distance-left:9pt;margin-left:445.05pt;z-index:4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201295</wp:posOffset>
                </wp:positionV>
                <wp:extent cx="862330" cy="508635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6233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㉒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85pt;mso-position-vertical-relative:text;mso-position-horizontal-relative:text;v-text-anchor:top;position:absolute;height:40.04pt;mso-wrap-distance-top:3.6pt;width:67.900000000000006pt;mso-wrap-distance-left:9pt;margin-left:246.65pt;z-index:7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695325</wp:posOffset>
            </wp:positionH>
            <wp:positionV relativeFrom="paragraph">
              <wp:posOffset>802640</wp:posOffset>
            </wp:positionV>
            <wp:extent cx="6109970" cy="4041140"/>
            <wp:effectExtent l="0" t="0" r="0" b="0"/>
            <wp:wrapThrough wrapText="bothSides">
              <wp:wrapPolygon>
                <wp:start x="0" y="0"/>
                <wp:lineTo x="0" y="21552"/>
                <wp:lineTo x="21600" y="21552"/>
                <wp:lineTo x="21600" y="0"/>
                <wp:lineTo x="0" y="0"/>
              </wp:wrapPolygon>
            </wp:wrapThrough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404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5659755</wp:posOffset>
                </wp:positionH>
                <wp:positionV relativeFrom="page">
                  <wp:posOffset>4700905</wp:posOffset>
                </wp:positionV>
                <wp:extent cx="1630045" cy="286385"/>
                <wp:effectExtent l="0" t="0" r="635" b="635"/>
                <wp:wrapSquare wrapText="bothSides"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004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8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70.15pt;mso-position-vertical-relative:page;mso-position-horizontal-relative:text;v-text-anchor:middle;position:absolute;mso-wrap-mode:square;height:22.55pt;mso-wrap-distance-top:3.6pt;width:128.35pt;mso-wrap-distance-left:9pt;margin-left:445.65pt;z-index:12;" o:spid="_x0000_s1034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8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8063230</wp:posOffset>
                </wp:positionV>
                <wp:extent cx="6800850" cy="2219325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中野参事官は「興味のない層への波及は大きな壁。この場にいない人にも知ってもらう必要があるが、どうすればいいかは今も試行錯誤」と言っていますが、あなたはどのようにすれば良いと考えますか。</w:t>
                            </w:r>
                          </w:p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34.9pt;mso-position-vertical-relative:text;mso-position-horizontal-relative:margin;v-text-anchor:top;position:absolute;height:174.75pt;mso-wrap-distance-top:3.6pt;width:535.5pt;mso-wrap-distance-left:9pt;margin-left:32.25pt;z-index:8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中野参事官は「興味のない層への波及は大きな壁。この場にいない人にも知ってもらう必要があるが、どうすればいいかは今も試行錯誤」と言っていますが、あなたはどのようにすれば良いと考えますか。</w:t>
                      </w:r>
                    </w:p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12065</wp:posOffset>
            </wp:positionH>
            <wp:positionV relativeFrom="page">
              <wp:posOffset>12065</wp:posOffset>
            </wp:positionV>
            <wp:extent cx="7560310" cy="10689590"/>
            <wp:effectExtent l="0" t="0" r="0" b="0"/>
            <wp:wrapNone/>
            <wp:docPr id="103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図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2024-04-12T01:39:00Z</dcterms:created>
  <dcterms:modified xsi:type="dcterms:W3CDTF">2025-08-25T03:18:13Z</dcterms:modified>
  <cp:revision>15</cp:revision>
</cp:coreProperties>
</file>