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県内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NPO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法人は、どんな分野でどんな活動をし、どんな役割を果たしているのか、ネット等で調べて感じたことをまとめてみましょう。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県内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NPO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法人は、どんな分野でどんな活動をし、どんな役割を果たしているのか、ネット等で調べて感じたことをまとめてみましょう。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県は、解散を抑制するためにどんな活動をしていますか？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県は、解散を抑制するためにどんな活動をしていますか？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県内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NPO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法人の解散が増える傾向にある背景や要因を挙げてみましょう。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県内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NPO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法人の解散が増える傾向にある背景や要因を挙げてみましょう。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330835</wp:posOffset>
                </wp:positionH>
                <wp:positionV relativeFrom="page">
                  <wp:posOffset>4831715</wp:posOffset>
                </wp:positionV>
                <wp:extent cx="1724660" cy="20701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80.45pt;mso-position-vertical-relative:page;mso-position-horizontal-relative:text;v-text-anchor:middle;position:absolute;height:16.3pt;mso-wrap-distance-top:3.6pt;width:135.80000000000001pt;mso-wrap-distance-left:9pt;margin-left:26.05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415290</wp:posOffset>
            </wp:positionH>
            <wp:positionV relativeFrom="paragraph">
              <wp:posOffset>809625</wp:posOffset>
            </wp:positionV>
            <wp:extent cx="6670675" cy="4451350"/>
            <wp:effectExtent l="0" t="0" r="0" b="0"/>
            <wp:wrapThrough wrapText="bothSides">
              <wp:wrapPolygon>
                <wp:start x="0" y="0"/>
                <wp:lineTo x="0" y="21557"/>
                <wp:lineTo x="21600" y="21557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067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48</Characters>
  <Application>JUST Note</Application>
  <Lines>24</Lines>
  <Paragraphs>4</Paragraphs>
  <CharactersWithSpaces>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2024-04-12T01:39:00Z</dcterms:created>
  <dcterms:modified xsi:type="dcterms:W3CDTF">2025-04-19T05:04:40Z</dcterms:modified>
  <cp:revision>11</cp:revision>
</cp:coreProperties>
</file>