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kern w:val="0"/>
                                <w:sz w:val="1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人形浄瑠璃の特徴や歴史について、ネット等で調べてまとめてみましょう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ect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1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kern w:val="0"/>
                          <w:sz w:val="1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人形浄瑠璃の特徴や歴史について、ネット等で調べてまとめてみましょう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復活宣言に向けて、どのような経過や苦労がありましたか？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復活宣言に向けて、どのような経過や苦労がありましたか？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高倉人形浄瑠璃の復活は、誰がどんな思いを持ったからですか？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高倉人形浄瑠璃の復活は、誰がどんな思いを持ったからですか？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2pt;mso-position-vertical-relative:page;mso-position-horizontal-relative:text;v-text-anchor:middle;position:absolute;height:16.3pt;mso-wrap-distance-top:3.6pt;width:135.80000000000001pt;mso-wrap-distance-left:9pt;margin-left:403.8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㊻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㊻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184150</wp:posOffset>
            </wp:positionH>
            <wp:positionV relativeFrom="paragraph">
              <wp:posOffset>984250</wp:posOffset>
            </wp:positionV>
            <wp:extent cx="7165975" cy="3655060"/>
            <wp:effectExtent l="0" t="0" r="0" b="0"/>
            <wp:wrapThrough wrapText="bothSides">
              <wp:wrapPolygon>
                <wp:start x="0" y="0"/>
                <wp:lineTo x="0" y="21596"/>
                <wp:lineTo x="21600" y="21596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597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</TotalTime>
  <Pages>1</Pages>
  <Words>2</Words>
  <Characters>104</Characters>
  <Application>JUST Note</Application>
  <Lines>24</Lines>
  <Paragraphs>5</Paragraphs>
  <CharactersWithSpaces>106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2025-03-06T07:05:02Z</dcterms:modified>
  <cp:revision>33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  <property fmtid="{D5CDD505-2E9C-101B-9397-08002B2CF9AE}" pid="3" name="MediaServiceImageTags">
    <vt:lpwstr/>
  </property>
</Properties>
</file>