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私たちが安定した食料供給を受けられるような社会となるには、どんな仕組みや制度が必要だと考えますか。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私たちが安定した食料供給を受けられるような社会となるには、どんな仕組みや制度が必要だと考えますか。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㊷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257175</wp:posOffset>
            </wp:positionH>
            <wp:positionV relativeFrom="paragraph">
              <wp:posOffset>816610</wp:posOffset>
            </wp:positionV>
            <wp:extent cx="7074535" cy="4159250"/>
            <wp:effectExtent l="0" t="0" r="0" b="0"/>
            <wp:wrapThrough wrapText="bothSides">
              <wp:wrapPolygon>
                <wp:start x="0" y="0"/>
                <wp:lineTo x="0" y="21527"/>
                <wp:lineTo x="21600" y="2152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6671310</wp:posOffset>
            </wp:positionH>
            <wp:positionV relativeFrom="paragraph">
              <wp:posOffset>9493250</wp:posOffset>
            </wp:positionV>
            <wp:extent cx="556895" cy="555625"/>
            <wp:effectExtent l="0" t="0" r="0" b="0"/>
            <wp:wrapThrough wrapText="bothSides">
              <wp:wrapPolygon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3</Words>
  <Characters>65</Characters>
  <Application>JUST Note</Application>
  <Lines>36</Lines>
  <Paragraphs>4</Paragraphs>
  <CharactersWithSpaces>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2025-02-07T03:29:06Z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